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6" w:type="dxa"/>
        <w:tblLook w:val="04A0" w:firstRow="1" w:lastRow="0" w:firstColumn="1" w:lastColumn="0" w:noHBand="0" w:noVBand="1"/>
      </w:tblPr>
      <w:tblGrid>
        <w:gridCol w:w="2540"/>
        <w:gridCol w:w="2736"/>
        <w:gridCol w:w="1356"/>
        <w:gridCol w:w="1489"/>
        <w:gridCol w:w="1453"/>
        <w:gridCol w:w="1076"/>
        <w:gridCol w:w="1357"/>
      </w:tblGrid>
      <w:tr w:rsidR="00446876" w:rsidRPr="00446876" w:rsidTr="00446876">
        <w:trPr>
          <w:trHeight w:val="42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PAOS INCOME / EXPENDITURE 2016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DF3424" w:rsidRPr="00446876" w:rsidRDefault="00DF3424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24" w:rsidRPr="005E0F8D" w:rsidRDefault="00DF3424" w:rsidP="00DF3424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(</w:t>
            </w:r>
            <w:r w:rsidR="00522676">
              <w:rPr>
                <w:color w:val="7F7F7F" w:themeColor="text1" w:themeTint="80"/>
                <w:sz w:val="24"/>
                <w:szCs w:val="24"/>
              </w:rPr>
              <w:t>*</w:t>
            </w:r>
            <w:r w:rsidRPr="005E0F8D">
              <w:rPr>
                <w:color w:val="7F7F7F" w:themeColor="text1" w:themeTint="80"/>
                <w:sz w:val="24"/>
                <w:szCs w:val="24"/>
              </w:rPr>
              <w:t>2015</w:t>
            </w:r>
            <w:r>
              <w:rPr>
                <w:color w:val="7F7F7F" w:themeColor="text1" w:themeTint="80"/>
                <w:sz w:val="24"/>
                <w:szCs w:val="24"/>
              </w:rPr>
              <w:t xml:space="preserve"> figures)</w:t>
            </w:r>
          </w:p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Bank Balance as at 31/10/2015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6D670B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£</w:t>
            </w:r>
            <w:r w:rsidR="00446876" w:rsidRPr="0044687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3136.45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446876" w:rsidRPr="00446876" w:rsidTr="0044687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Membership fees 2016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  <w:t>2015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 £40 fees (61)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  2,440.00</w:t>
            </w:r>
            <w:proofErr w:type="gram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fee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160.00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Reduced fees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45.00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Friends (1)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10.00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2,655.00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196F68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96F68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en-GB"/>
              </w:rPr>
              <w:t>(£2900.00)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£2,900.00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Advertising received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960.00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PAOS Cathedral Square member contributions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50.00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Gallery Exhibition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187.46 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>* £148.54 deficit (see below)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2.51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1,199.97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196F68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96F68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en-GB"/>
              </w:rPr>
              <w:t>(£1170.00)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£1,170.00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Income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£</w:t>
            </w: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3,854.97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£4,070.00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6D670B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D670B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en-GB"/>
              </w:rPr>
              <w:t>(£4070.00)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Printing: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A6 Flyer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£95.00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5000 x A6 postcards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95.00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8000 x PAOS Directory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892A94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2526.00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5000 x Postcard Flyers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95.00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x PAOS Poster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30.00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 x A5 leaflets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55.00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Creative Company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x A3 mounted poster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24.00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892A94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2,920.00</w:t>
            </w:r>
            <w:r w:rsidR="00446876"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6D670B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6D670B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en-GB"/>
              </w:rPr>
              <w:t>(£2291.00)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£2,291.00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Advertising: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Nene  Living</w:t>
            </w:r>
            <w:proofErr w:type="gram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Magazine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180.00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180.00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6D670B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6D670B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en-GB"/>
              </w:rPr>
              <w:t>(£720.77)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£720.77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10" w:rsidRDefault="00E70910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70910" w:rsidRDefault="00E70910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Other: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Paypal</w:t>
            </w:r>
            <w:proofErr w:type="spell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fees for membership payments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8.44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 website (Red Tomato)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  2,100.00</w:t>
            </w:r>
            <w:proofErr w:type="gram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Hosting for website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72.00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Sawtry</w:t>
            </w:r>
            <w:proofErr w:type="spell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Marquees for Cathedral Square event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285.00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Vanessa's funeral travel expenses (Muni &amp; Tony)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87.50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Stuart </w:t>
            </w:r>
            <w:proofErr w:type="spell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Payn</w:t>
            </w:r>
            <w:proofErr w:type="spell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City Gallery Hanging fee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300.00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 *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Glockling</w:t>
            </w:r>
            <w:proofErr w:type="spell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refund for domain fee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13.15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Gallery Signage (Refund to Muni)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36.00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 *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2,902.09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6D670B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6D670B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en-GB"/>
              </w:rPr>
              <w:t>(£470.60)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  <w:t>£470.60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Expenditure</w:t>
            </w:r>
            <w:r w:rsidR="007669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766987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£</w:t>
            </w:r>
            <w:r w:rsidR="00892A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6,002</w:t>
            </w:r>
            <w:r w:rsidRPr="004468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  <w:t>£3,482.37</w:t>
            </w: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6D" w:rsidRDefault="00D4416D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en-GB"/>
              </w:rPr>
            </w:pPr>
          </w:p>
          <w:p w:rsidR="00446876" w:rsidRPr="00446876" w:rsidRDefault="006D670B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D670B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en-GB"/>
              </w:rPr>
              <w:t>(£3482.37)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6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Bank Balance as at 31/10/16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3570F7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 w:rsidRPr="003570F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> </w:t>
            </w:r>
            <w:r w:rsidR="003570F7" w:rsidRPr="003570F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>£989.33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confirm that the above is a true and accurate record of the 2016 accounts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 PAOS.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Mahemuda </w:t>
            </w:r>
            <w:proofErr w:type="gramStart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Arsalani  (</w:t>
            </w:r>
            <w:proofErr w:type="gramEnd"/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Muni)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Treasurer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876" w:rsidRPr="00446876" w:rsidTr="00446876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6" w:rsidRPr="00446876" w:rsidRDefault="00446876" w:rsidP="0044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71775" w:rsidRDefault="00371775">
      <w:pPr>
        <w:rPr>
          <w:sz w:val="40"/>
          <w:szCs w:val="40"/>
        </w:rPr>
      </w:pPr>
    </w:p>
    <w:sectPr w:rsidR="00371775" w:rsidSect="00446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12"/>
    <w:rsid w:val="00133CF4"/>
    <w:rsid w:val="00196F68"/>
    <w:rsid w:val="001D20BE"/>
    <w:rsid w:val="003570F7"/>
    <w:rsid w:val="00371775"/>
    <w:rsid w:val="00446876"/>
    <w:rsid w:val="00522676"/>
    <w:rsid w:val="005E0F8D"/>
    <w:rsid w:val="006D670B"/>
    <w:rsid w:val="00725C04"/>
    <w:rsid w:val="00766987"/>
    <w:rsid w:val="007B43EB"/>
    <w:rsid w:val="00892A94"/>
    <w:rsid w:val="00A56A67"/>
    <w:rsid w:val="00A63DC1"/>
    <w:rsid w:val="00AF5A61"/>
    <w:rsid w:val="00D4416D"/>
    <w:rsid w:val="00DE6412"/>
    <w:rsid w:val="00DF3424"/>
    <w:rsid w:val="00E70910"/>
    <w:rsid w:val="00E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682F"/>
  <w15:chartTrackingRefBased/>
  <w15:docId w15:val="{80C5FA2E-6EBB-45E8-8E99-FAFB061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Mahemuda Arsalani</dc:creator>
  <cp:keywords/>
  <dc:description/>
  <cp:lastModifiedBy>Mahemuda Arsalani</cp:lastModifiedBy>
  <cp:revision>6</cp:revision>
  <cp:lastPrinted>2016-10-22T10:15:00Z</cp:lastPrinted>
  <dcterms:created xsi:type="dcterms:W3CDTF">2016-10-22T10:13:00Z</dcterms:created>
  <dcterms:modified xsi:type="dcterms:W3CDTF">2016-11-01T22:08:00Z</dcterms:modified>
</cp:coreProperties>
</file>